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C027" w14:textId="6A93FC27" w:rsidR="00481742" w:rsidRPr="00DC5549" w:rsidRDefault="00660D91" w:rsidP="00DC5549">
      <w:pPr>
        <w:pStyle w:val="Stile1"/>
        <w:rPr>
          <w:color w:val="C45911" w:themeColor="accent2" w:themeShade="BF"/>
          <w:sz w:val="40"/>
          <w:szCs w:val="40"/>
        </w:rPr>
      </w:pPr>
      <w:r w:rsidRPr="00660D91">
        <w:rPr>
          <w:color w:val="C45911" w:themeColor="accent2" w:themeShade="BF"/>
          <w:sz w:val="40"/>
          <w:szCs w:val="40"/>
        </w:rPr>
        <w:t>Città biodiverse, resilienti, inclusive e sostenibili</w:t>
      </w:r>
      <w:r w:rsidR="00481742">
        <w:rPr>
          <w:color w:val="C45911" w:themeColor="accent2" w:themeShade="BF"/>
          <w:sz w:val="40"/>
          <w:szCs w:val="40"/>
        </w:rPr>
        <w:t xml:space="preserve"> – AID </w:t>
      </w:r>
      <w:r w:rsidR="00481742" w:rsidRPr="00481742">
        <w:rPr>
          <w:color w:val="C45911" w:themeColor="accent2" w:themeShade="BF"/>
          <w:sz w:val="40"/>
          <w:szCs w:val="40"/>
        </w:rPr>
        <w:t>01</w:t>
      </w:r>
      <w:r>
        <w:rPr>
          <w:color w:val="C45911" w:themeColor="accent2" w:themeShade="BF"/>
          <w:sz w:val="40"/>
          <w:szCs w:val="40"/>
        </w:rPr>
        <w:t>2</w:t>
      </w:r>
      <w:r w:rsidR="0095095D">
        <w:rPr>
          <w:color w:val="C45911" w:themeColor="accent2" w:themeShade="BF"/>
          <w:sz w:val="40"/>
          <w:szCs w:val="40"/>
        </w:rPr>
        <w:t>997</w:t>
      </w:r>
      <w:r w:rsidR="00481742" w:rsidRPr="00481742">
        <w:rPr>
          <w:color w:val="C45911" w:themeColor="accent2" w:themeShade="BF"/>
          <w:sz w:val="40"/>
          <w:szCs w:val="40"/>
        </w:rPr>
        <w:t>/01/0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F88E3D" w14:textId="77777777" w:rsidTr="00DC5549">
        <w:trPr>
          <w:trHeight w:val="375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D09CC89" w14:textId="29910467" w:rsidR="00DC5549" w:rsidRPr="00DC5549" w:rsidRDefault="00DC5549" w:rsidP="00D53FA2">
            <w:pPr>
              <w:spacing w:line="200" w:lineRule="exact"/>
              <w:rPr>
                <w:rStyle w:val="Ttulodellibro"/>
                <w:b w:val="0"/>
                <w:color w:val="FFFFFF" w:themeColor="background1"/>
              </w:rPr>
            </w:pPr>
            <w:r w:rsidRPr="00DC5549">
              <w:rPr>
                <w:rStyle w:val="Ttulodellibro"/>
                <w:b w:val="0"/>
                <w:color w:val="FFFFFF" w:themeColor="background1"/>
              </w:rPr>
              <w:t>INFORMAZIONI DI CONTESTO AMBIENTALI</w:t>
            </w:r>
          </w:p>
        </w:tc>
      </w:tr>
      <w:tr w:rsidR="00DC5549" w:rsidRPr="00DC5549" w14:paraId="05220C09" w14:textId="77777777" w:rsidTr="00DC5549">
        <w:tc>
          <w:tcPr>
            <w:tcW w:w="14277" w:type="dxa"/>
          </w:tcPr>
          <w:p w14:paraId="29B30F7A" w14:textId="0227BD2C" w:rsidR="00045EFB" w:rsidRPr="00F26CEA" w:rsidRDefault="00045EFB" w:rsidP="00045EFB">
            <w:pPr>
              <w:pStyle w:val="Sinespaciado"/>
              <w:jc w:val="both"/>
              <w:rPr>
                <w:rStyle w:val="Ttulodellibro"/>
                <w:b w:val="0"/>
                <w:bCs w:val="0"/>
                <w:i w:val="0"/>
                <w:iCs w:val="0"/>
              </w:rPr>
            </w:pPr>
            <w:r>
              <w:rPr>
                <w:rStyle w:val="Ttulodellibro"/>
                <w:b w:val="0"/>
                <w:bCs w:val="0"/>
                <w:i w:val="0"/>
                <w:iCs w:val="0"/>
              </w:rPr>
              <w:t>L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a Colombia si impegna a promuovere un equilibrio tra la conservazione del capitale naturale, il suo uso responsabile e la produzione nazionale, adottando pratiche sostenibili, sensibili ai cambiamenti climatici e a basso contenuto di carbonio, attraverso azioni globali e coordinate tra il settore privato, i territori, le istituzioni pubbliche, la cooperazione internazionale e la società civile. La Colombia è uno dei 17 paesi classificati come “</w:t>
            </w:r>
            <w:proofErr w:type="spellStart"/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megadiversi</w:t>
            </w:r>
            <w:proofErr w:type="spellEnd"/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”, perché incorpora regioni di notevole ricchezza biologica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.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</w:p>
          <w:p w14:paraId="51A93ED4" w14:textId="77777777" w:rsidR="00ED49A7" w:rsidRPr="002A73AD" w:rsidRDefault="00ED49A7" w:rsidP="00ED49A7">
            <w:pPr>
              <w:pStyle w:val="Sinespaciado"/>
              <w:jc w:val="both"/>
              <w:rPr>
                <w:rStyle w:val="Ttulodellibro"/>
                <w:b w:val="0"/>
                <w:bCs w:val="0"/>
                <w:i w:val="0"/>
                <w:iCs w:val="0"/>
              </w:rPr>
            </w:pPr>
            <w:r>
              <w:rPr>
                <w:rStyle w:val="Ttulodellibro"/>
                <w:b w:val="0"/>
                <w:bCs w:val="0"/>
                <w:i w:val="0"/>
                <w:iCs w:val="0"/>
              </w:rPr>
              <w:t xml:space="preserve">La </w:t>
            </w:r>
            <w:r w:rsidRPr="002A73AD">
              <w:rPr>
                <w:rStyle w:val="Ttulodellibro"/>
                <w:b w:val="0"/>
                <w:bCs w:val="0"/>
                <w:i w:val="0"/>
                <w:iCs w:val="0"/>
              </w:rPr>
              <w:t>Regione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 xml:space="preserve"> Centrale</w:t>
            </w:r>
            <w:r w:rsidRPr="002A73AD">
              <w:rPr>
                <w:rStyle w:val="Ttulodellibro"/>
                <w:b w:val="0"/>
                <w:bCs w:val="0"/>
                <w:i w:val="0"/>
                <w:iCs w:val="0"/>
              </w:rPr>
              <w:t xml:space="preserve"> non è estranea alle sfide globali legate alla sostenibilità economica, sociale e ambientale dei suoi Paesaggi Produttivi, per contrastare la diminuzione del reddito dei produttori agricoli, gli alti tassi di povertà rurale, i bassi livelli di sicurezza alimentare rurale, la migrazione di donne e giovani contadini verso i centri urbani in condizioni di vulnerabilità, la perdita di biodiversità e il degrado dei servizi eco sistemici. </w:t>
            </w:r>
          </w:p>
          <w:p w14:paraId="33463B17" w14:textId="77777777" w:rsidR="00045EFB" w:rsidRPr="00F26CEA" w:rsidRDefault="00045EFB" w:rsidP="00045EFB">
            <w:pPr>
              <w:pStyle w:val="Sinespaciado"/>
              <w:jc w:val="both"/>
              <w:rPr>
                <w:rStyle w:val="Ttulodellibro"/>
                <w:b w:val="0"/>
                <w:bCs w:val="0"/>
                <w:i w:val="0"/>
                <w:iCs w:val="0"/>
              </w:rPr>
            </w:pP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Per quanto riguarda l'ambiente e le risorse naturali, la Regione Centrale del Paese si distingue per ospitare il 30% delle risorse idriche dell'intero Paese. Il 50% del suo territorio si trova in ecosistemi naturali, con 18 delle 35 aree di </w:t>
            </w:r>
            <w:proofErr w:type="spellStart"/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páramo</w:t>
            </w:r>
            <w:proofErr w:type="spellEnd"/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 (ecosistemi montani, discontinui, situati nella cordigliera delle Ande, approssimativamente tra i 2900 m s.l.m. fino alla linea delle nevi perpetue, intorno ai 5000 m s.l.m.) del Paese. Questa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r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egione include 330 aree protette dell'ordine nazionale, regionale e locale, sotto le diverse casistiche di conservazione riconosciute a livello nazionale. Tra queste sono presenti 11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p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archi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n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aturali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n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azionali e 2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s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antuari di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f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lora e </w:t>
            </w:r>
            <w:r>
              <w:rPr>
                <w:rStyle w:val="Ttulodellibro"/>
                <w:b w:val="0"/>
                <w:bCs w:val="0"/>
                <w:i w:val="0"/>
                <w:iCs w:val="0"/>
              </w:rPr>
              <w:t>f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auna.</w:t>
            </w:r>
          </w:p>
          <w:p w14:paraId="7207BC6D" w14:textId="7FA69C7B" w:rsidR="00C71CAB" w:rsidRPr="00F26CEA" w:rsidRDefault="005A6602" w:rsidP="00704CD6">
            <w:pPr>
              <w:pStyle w:val="Sinespaciado"/>
              <w:jc w:val="both"/>
              <w:rPr>
                <w:rStyle w:val="Ttulodellibro"/>
                <w:b w:val="0"/>
                <w:bCs w:val="0"/>
                <w:i w:val="0"/>
                <w:iCs w:val="0"/>
              </w:rPr>
            </w:pPr>
            <w:r w:rsidRPr="005A6602">
              <w:rPr>
                <w:rStyle w:val="Ttulodellibro"/>
                <w:b w:val="0"/>
                <w:bCs w:val="0"/>
                <w:i w:val="0"/>
                <w:iCs w:val="0"/>
              </w:rPr>
              <w:t xml:space="preserve">Secondo il Piano di approvvigionamento alimentare, nel 2017 i territori che compongono la Regione Centrale hanno prodotto il 33% del totale dei generi alimentari del Paese, con 16.938.252 tonnellate di cibo all’anno, costituito nello specifico dalle seguenti categorie: agroindustriali (23%), tuberi (64 %), cereali (45%), alberi da frutto (39%), altri ortaggi e legumi (55%). </w:t>
            </w: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La Regione Centrale è il primo produttore degli alimenti che costituiscono il paniere di base colombiano che comprende prodotti quali: patate, verdure, carote, cipolle, riso, mais, avocado, passiflora, </w:t>
            </w:r>
            <w:proofErr w:type="spellStart"/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guanabana</w:t>
            </w:r>
            <w:proofErr w:type="spellEnd"/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 xml:space="preserve">, fragola, pesca, mela, pera, prugna, caffè, zucchero di canna e pesce. </w:t>
            </w:r>
            <w:r w:rsidR="00C71CAB" w:rsidRPr="00F26CEA">
              <w:rPr>
                <w:rStyle w:val="Ttulodellibro"/>
                <w:b w:val="0"/>
                <w:bCs w:val="0"/>
                <w:i w:val="0"/>
                <w:iCs w:val="0"/>
              </w:rPr>
              <w:t>L'approvvigionamento alimentare della Regione proviene principalmente da piccoli e medi produttori, di cui l'88% riceve redditi mensili inferiori all'attuale salario minimo, secondo i dati del Censimento agricolo (2014), a causa dell'elevata intermediazione del mercato.</w:t>
            </w:r>
          </w:p>
          <w:p w14:paraId="0975BEB6" w14:textId="10B8F3E2" w:rsidR="002A73AD" w:rsidRPr="00C71CAB" w:rsidRDefault="002A73AD" w:rsidP="00704CD6">
            <w:pPr>
              <w:pStyle w:val="Sinespaciado"/>
              <w:jc w:val="both"/>
              <w:rPr>
                <w:rStyle w:val="Ttulodellibro"/>
                <w:b w:val="0"/>
                <w:color w:val="5B9BD5" w:themeColor="accent1"/>
              </w:rPr>
            </w:pPr>
            <w:r w:rsidRPr="00F26CEA">
              <w:rPr>
                <w:rStyle w:val="Ttulodellibro"/>
                <w:b w:val="0"/>
                <w:bCs w:val="0"/>
                <w:i w:val="0"/>
                <w:iCs w:val="0"/>
              </w:rPr>
              <w:t>Il Progetto risponde alle sfide della Regione Centrale RAP-E in termini di “avanzare verso il consolidamento di un territorio in pace, caratterizzato da un equilibrio sociale, economico e ambientale, in cui si agisce in modo coordinato e determinato per avanzare nel raggiungimento degli Obiettivi di Sviluppo Sostenibile, attraverso un solido quadro istituzionale, focalizzato sul miglioramento degli indicatori economici, sociali e ambientali”, attraverso l'applicazione dell'approccio di gestione integrale dei paesaggi produttivi.</w:t>
            </w:r>
          </w:p>
        </w:tc>
      </w:tr>
    </w:tbl>
    <w:p w14:paraId="750F2C34" w14:textId="34F7E15E" w:rsidR="005A1D76" w:rsidRDefault="005A1D76" w:rsidP="004249B4">
      <w:pPr>
        <w:spacing w:after="0" w:line="200" w:lineRule="exact"/>
        <w:rPr>
          <w:rStyle w:val="Ttulodellibro"/>
          <w:b w:val="0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5C61CB85" w14:textId="77777777" w:rsidTr="00DC5549">
        <w:trPr>
          <w:trHeight w:val="299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275AAB13" w14:textId="67D43F1A" w:rsidR="00DC5549" w:rsidRPr="00DC5549" w:rsidRDefault="00DC5549" w:rsidP="00DC5549">
            <w:pPr>
              <w:spacing w:line="200" w:lineRule="exact"/>
              <w:rPr>
                <w:rStyle w:val="Ttulodellibro"/>
                <w:b w:val="0"/>
                <w:color w:val="FFFFFF" w:themeColor="background1"/>
              </w:rPr>
            </w:pPr>
            <w:r w:rsidRPr="00DC5549">
              <w:rPr>
                <w:rStyle w:val="Ttulodellibro"/>
                <w:b w:val="0"/>
                <w:color w:val="FFFFFF" w:themeColor="background1"/>
              </w:rPr>
              <w:t>RIO MARKER:</w:t>
            </w:r>
          </w:p>
        </w:tc>
      </w:tr>
      <w:tr w:rsidR="00DC5549" w:rsidRPr="00DC5549" w14:paraId="23C696FB" w14:textId="77777777" w:rsidTr="00AC466C">
        <w:tc>
          <w:tcPr>
            <w:tcW w:w="14277" w:type="dxa"/>
          </w:tcPr>
          <w:p w14:paraId="24654013" w14:textId="77777777" w:rsidR="00DC5549" w:rsidRPr="00BA27B8" w:rsidRDefault="00DC5549" w:rsidP="00DC5549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yellow"/>
              </w:rPr>
            </w:pPr>
          </w:p>
          <w:p w14:paraId="116858EB" w14:textId="41755786" w:rsidR="00DC5549" w:rsidRPr="00BA27B8" w:rsidRDefault="00DC5549" w:rsidP="00DC5549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yellow"/>
              </w:rPr>
            </w:pPr>
            <w:r w:rsidRPr="00617012">
              <w:rPr>
                <w:rStyle w:val="Ttulodellibro"/>
                <w:b w:val="0"/>
                <w:color w:val="5B9BD5" w:themeColor="accent1"/>
              </w:rPr>
              <w:t xml:space="preserve">Cambiamento climatico - Mitigazione: </w:t>
            </w:r>
            <w:r w:rsidR="00617012" w:rsidRPr="001116A9">
              <w:rPr>
                <w:rStyle w:val="Ttulodellibro"/>
                <w:b w:val="0"/>
              </w:rPr>
              <w:t>principale</w:t>
            </w:r>
          </w:p>
          <w:p w14:paraId="274A085D" w14:textId="72D11817" w:rsidR="00DC5549" w:rsidRPr="00BA27B8" w:rsidRDefault="00412C70" w:rsidP="00EC18B5">
            <w:pPr>
              <w:spacing w:line="200" w:lineRule="exact"/>
              <w:jc w:val="both"/>
              <w:rPr>
                <w:rStyle w:val="Ttulodellibro"/>
                <w:b w:val="0"/>
                <w:i w:val="0"/>
                <w:iCs w:val="0"/>
                <w:highlight w:val="yellow"/>
              </w:rPr>
            </w:pPr>
            <w:r w:rsidRPr="00C70143">
              <w:rPr>
                <w:rStyle w:val="Ttulodellibro"/>
                <w:b w:val="0"/>
                <w:i w:val="0"/>
                <w:iCs w:val="0"/>
              </w:rPr>
              <w:t xml:space="preserve">Il progetto mira a mitigare il </w:t>
            </w:r>
            <w:r w:rsidR="007C70D3" w:rsidRPr="00C70143">
              <w:rPr>
                <w:rStyle w:val="Ttulodellibro"/>
                <w:b w:val="0"/>
                <w:i w:val="0"/>
                <w:iCs w:val="0"/>
              </w:rPr>
              <w:t>cambiamento</w:t>
            </w:r>
            <w:r w:rsidRPr="00C70143">
              <w:rPr>
                <w:rStyle w:val="Ttulodellibro"/>
                <w:b w:val="0"/>
                <w:i w:val="0"/>
                <w:iCs w:val="0"/>
              </w:rPr>
              <w:t xml:space="preserve"> climatico attraverso la pianificazione </w:t>
            </w:r>
            <w:r w:rsidR="00830C28" w:rsidRPr="00C70143">
              <w:rPr>
                <w:rStyle w:val="Ttulodellibro"/>
                <w:b w:val="0"/>
                <w:i w:val="0"/>
                <w:iCs w:val="0"/>
              </w:rPr>
              <w:t>del territorio nella regione centrale</w:t>
            </w:r>
            <w:r w:rsidR="00B71613" w:rsidRPr="00C70143">
              <w:rPr>
                <w:rStyle w:val="Ttulodellibro"/>
                <w:b w:val="0"/>
                <w:i w:val="0"/>
                <w:iCs w:val="0"/>
              </w:rPr>
              <w:t xml:space="preserve">, </w:t>
            </w:r>
            <w:r w:rsidR="00B71613">
              <w:rPr>
                <w:rStyle w:val="Ttulodellibro"/>
                <w:b w:val="0"/>
                <w:i w:val="0"/>
                <w:iCs w:val="0"/>
              </w:rPr>
              <w:t xml:space="preserve">il </w:t>
            </w:r>
            <w:r w:rsidR="00B71613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rafforzamento delle capacità dei piccoli produttori e l’appropriazione sociale di tecnologie e di innovazione per promuovere la gestione sostenibile </w:t>
            </w:r>
            <w:r w:rsidR="00B71613">
              <w:rPr>
                <w:rStyle w:val="Ttulodellibro"/>
                <w:b w:val="0"/>
                <w:bCs w:val="0"/>
                <w:i w:val="0"/>
                <w:iCs w:val="0"/>
              </w:rPr>
              <w:t xml:space="preserve">delle filiere produttivi nei territori che saranno oggetto dell’intervento. </w:t>
            </w:r>
            <w:r w:rsidR="00D931B8">
              <w:rPr>
                <w:rStyle w:val="Ttulodellibro"/>
                <w:b w:val="0"/>
                <w:bCs w:val="0"/>
                <w:i w:val="0"/>
                <w:iCs w:val="0"/>
              </w:rPr>
              <w:t xml:space="preserve">La regione è altamente sensibile al cambiamento climatico, per cui si prevede che le azioni </w:t>
            </w:r>
            <w:r w:rsidR="00726316">
              <w:rPr>
                <w:rStyle w:val="Ttulodellibro"/>
                <w:b w:val="0"/>
                <w:bCs w:val="0"/>
                <w:i w:val="0"/>
                <w:iCs w:val="0"/>
              </w:rPr>
              <w:t>promosse dal progetto contribuiranno all</w:t>
            </w:r>
            <w:r w:rsidR="00595EDE">
              <w:rPr>
                <w:rStyle w:val="Ttulodellibro"/>
                <w:b w:val="0"/>
                <w:bCs w:val="0"/>
                <w:i w:val="0"/>
                <w:iCs w:val="0"/>
              </w:rPr>
              <w:t>a gestione dei pae</w:t>
            </w:r>
            <w:r w:rsidR="00164C5B">
              <w:rPr>
                <w:rStyle w:val="Ttulodellibro"/>
                <w:b w:val="0"/>
                <w:bCs w:val="0"/>
                <w:i w:val="0"/>
                <w:iCs w:val="0"/>
              </w:rPr>
              <w:t>s</w:t>
            </w:r>
            <w:r w:rsidR="00595EDE">
              <w:rPr>
                <w:rStyle w:val="Ttulodellibro"/>
                <w:b w:val="0"/>
                <w:bCs w:val="0"/>
                <w:i w:val="0"/>
                <w:iCs w:val="0"/>
              </w:rPr>
              <w:t>aggi</w:t>
            </w:r>
            <w:r w:rsidR="00164C5B">
              <w:rPr>
                <w:rStyle w:val="Ttulodellibro"/>
                <w:b w:val="0"/>
                <w:bCs w:val="0"/>
                <w:i w:val="0"/>
                <w:iCs w:val="0"/>
              </w:rPr>
              <w:t xml:space="preserve"> e alla loro capacità di assorbire CO</w:t>
            </w:r>
            <w:r w:rsidR="00164C5B" w:rsidRPr="00164C5B">
              <w:rPr>
                <w:rStyle w:val="Ttulodellibro"/>
                <w:b w:val="0"/>
                <w:bCs w:val="0"/>
                <w:i w:val="0"/>
                <w:iCs w:val="0"/>
                <w:vertAlign w:val="subscript"/>
              </w:rPr>
              <w:t>2</w:t>
            </w:r>
            <w:r w:rsidR="00164C5B">
              <w:rPr>
                <w:rStyle w:val="Ttulodellibro"/>
                <w:b w:val="0"/>
                <w:bCs w:val="0"/>
                <w:i w:val="0"/>
                <w:iCs w:val="0"/>
              </w:rPr>
              <w:t xml:space="preserve">. </w:t>
            </w:r>
            <w:r w:rsidR="00B71613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</w:p>
          <w:p w14:paraId="4348AD41" w14:textId="30D8D74C" w:rsidR="00DC5549" w:rsidRPr="00BA27B8" w:rsidRDefault="00DC5549" w:rsidP="00DC5549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yellow"/>
              </w:rPr>
            </w:pPr>
          </w:p>
          <w:p w14:paraId="6D3B51E6" w14:textId="38A88EF6" w:rsidR="00497ADA" w:rsidRPr="00B829AB" w:rsidRDefault="00497ADA" w:rsidP="00497ADA">
            <w:pPr>
              <w:spacing w:line="200" w:lineRule="exact"/>
              <w:rPr>
                <w:rStyle w:val="Ttulodellibro"/>
                <w:b w:val="0"/>
                <w:color w:val="5B9BD5" w:themeColor="accent1"/>
              </w:rPr>
            </w:pPr>
            <w:r w:rsidRPr="00B829AB">
              <w:rPr>
                <w:rStyle w:val="Ttulodellibro"/>
                <w:b w:val="0"/>
                <w:color w:val="5B9BD5" w:themeColor="accent1"/>
              </w:rPr>
              <w:t xml:space="preserve">Cambiamento climatico - Adattamento: </w:t>
            </w:r>
            <w:r w:rsidRPr="00B829AB">
              <w:rPr>
                <w:rStyle w:val="Ttulodellibro"/>
                <w:b w:val="0"/>
              </w:rPr>
              <w:t>significativo</w:t>
            </w:r>
          </w:p>
          <w:p w14:paraId="456DEA9C" w14:textId="39A8371D" w:rsidR="00497ADA" w:rsidRPr="00BA27B8" w:rsidRDefault="009969CB" w:rsidP="00EC18B5">
            <w:pPr>
              <w:spacing w:line="200" w:lineRule="exact"/>
              <w:jc w:val="both"/>
              <w:rPr>
                <w:rStyle w:val="Ttulodellibro"/>
                <w:b w:val="0"/>
                <w:i w:val="0"/>
                <w:iCs w:val="0"/>
                <w:highlight w:val="yellow"/>
              </w:rPr>
            </w:pPr>
            <w:r w:rsidRPr="00D7168C">
              <w:rPr>
                <w:rStyle w:val="Ttulodellibro"/>
                <w:b w:val="0"/>
                <w:i w:val="0"/>
                <w:iCs w:val="0"/>
              </w:rPr>
              <w:t xml:space="preserve">Il progetto promuoverà l’adattamento al cambio climatico nella Regione Centrale attraverso </w:t>
            </w:r>
            <w:r w:rsidR="005042AC" w:rsidRPr="00D7168C">
              <w:rPr>
                <w:rStyle w:val="Ttulodellibro"/>
                <w:b w:val="0"/>
                <w:i w:val="0"/>
                <w:iCs w:val="0"/>
              </w:rPr>
              <w:t xml:space="preserve">l’adozione </w:t>
            </w:r>
            <w:r w:rsidR="00AC40F0" w:rsidRPr="00D7168C">
              <w:rPr>
                <w:rStyle w:val="Ttulodellibro"/>
                <w:b w:val="0"/>
                <w:i w:val="0"/>
                <w:iCs w:val="0"/>
              </w:rPr>
              <w:t>e l’appropriazione sociale di tecnologie e innovazioni per promuovere la gestione sostenibile dei territori, la promo</w:t>
            </w:r>
            <w:r w:rsidR="009151B9" w:rsidRPr="00D7168C">
              <w:rPr>
                <w:rStyle w:val="Ttulodellibro"/>
                <w:b w:val="0"/>
                <w:i w:val="0"/>
                <w:iCs w:val="0"/>
              </w:rPr>
              <w:t>zione dell’agroecologia</w:t>
            </w:r>
            <w:r w:rsidR="00EA66C5" w:rsidRPr="00D7168C">
              <w:rPr>
                <w:rStyle w:val="Ttulodellibro"/>
                <w:b w:val="0"/>
                <w:i w:val="0"/>
                <w:iCs w:val="0"/>
              </w:rPr>
              <w:t>, l’innovazione ecos</w:t>
            </w:r>
            <w:r w:rsidR="00F420FF" w:rsidRPr="00D7168C">
              <w:rPr>
                <w:rStyle w:val="Ttulodellibro"/>
                <w:b w:val="0"/>
                <w:i w:val="0"/>
                <w:iCs w:val="0"/>
              </w:rPr>
              <w:t>o</w:t>
            </w:r>
            <w:r w:rsidR="00EA66C5" w:rsidRPr="00D7168C">
              <w:rPr>
                <w:rStyle w:val="Ttulodellibro"/>
                <w:b w:val="0"/>
                <w:i w:val="0"/>
                <w:iCs w:val="0"/>
              </w:rPr>
              <w:t>st</w:t>
            </w:r>
            <w:r w:rsidR="00F420FF" w:rsidRPr="00D7168C">
              <w:rPr>
                <w:rStyle w:val="Ttulodellibro"/>
                <w:b w:val="0"/>
                <w:i w:val="0"/>
                <w:iCs w:val="0"/>
              </w:rPr>
              <w:t>e</w:t>
            </w:r>
            <w:r w:rsidR="00EA66C5" w:rsidRPr="00D7168C">
              <w:rPr>
                <w:rStyle w:val="Ttulodellibro"/>
                <w:b w:val="0"/>
                <w:i w:val="0"/>
                <w:iCs w:val="0"/>
              </w:rPr>
              <w:t>nibile e la riconversione produttiva</w:t>
            </w:r>
            <w:r w:rsidR="00F420FF" w:rsidRPr="00D7168C">
              <w:rPr>
                <w:rStyle w:val="Ttulodellibro"/>
                <w:b w:val="0"/>
                <w:i w:val="0"/>
                <w:iCs w:val="0"/>
              </w:rPr>
              <w:t xml:space="preserve"> di filiere produttive e turistiche.</w:t>
            </w:r>
            <w:r w:rsidR="00F420FF">
              <w:rPr>
                <w:rStyle w:val="Ttulodellibro"/>
                <w:b w:val="0"/>
                <w:i w:val="0"/>
                <w:iCs w:val="0"/>
                <w:highlight w:val="yellow"/>
              </w:rPr>
              <w:t xml:space="preserve"> </w:t>
            </w:r>
          </w:p>
          <w:p w14:paraId="5881CF3C" w14:textId="77777777" w:rsidR="009D1A6C" w:rsidRPr="00BA27B8" w:rsidRDefault="009D1A6C" w:rsidP="00497ADA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yellow"/>
              </w:rPr>
            </w:pPr>
          </w:p>
          <w:p w14:paraId="51CE1916" w14:textId="2E086FF2" w:rsidR="00DC5549" w:rsidRPr="00BA27B8" w:rsidRDefault="00DC5549" w:rsidP="00DC5549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yellow"/>
              </w:rPr>
            </w:pPr>
            <w:r w:rsidRPr="00E95F19">
              <w:rPr>
                <w:rStyle w:val="Ttulodellibro"/>
                <w:b w:val="0"/>
                <w:color w:val="5B9BD5" w:themeColor="accent1"/>
              </w:rPr>
              <w:lastRenderedPageBreak/>
              <w:t>Biodiversità</w:t>
            </w:r>
            <w:r w:rsidR="00481742" w:rsidRPr="00E95F19">
              <w:rPr>
                <w:rStyle w:val="Ttulodellibro"/>
                <w:b w:val="0"/>
                <w:color w:val="5B9BD5" w:themeColor="accent1"/>
              </w:rPr>
              <w:t xml:space="preserve">: </w:t>
            </w:r>
            <w:r w:rsidR="00E95F19" w:rsidRPr="001116A9">
              <w:rPr>
                <w:rStyle w:val="Ttulodellibro"/>
                <w:b w:val="0"/>
              </w:rPr>
              <w:t>principale</w:t>
            </w:r>
          </w:p>
          <w:p w14:paraId="5D9CDB09" w14:textId="14E84119" w:rsidR="00C932E0" w:rsidRPr="00C932E0" w:rsidRDefault="001B2B20" w:rsidP="00802EF1">
            <w:pPr>
              <w:pStyle w:val="Default"/>
              <w:jc w:val="both"/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</w:pP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Attraverso </w:t>
            </w:r>
            <w:r w:rsidR="00A719FD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un approccio di paesaggi produttivi, il progetto mira a</w:t>
            </w:r>
            <w:r w:rsidR="00980523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impulsare</w:t>
            </w:r>
            <w:r w:rsidR="00231155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la conservazione e</w:t>
            </w:r>
            <w:r w:rsidR="00980523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l’uso sostenibile delle risorse della biodiversità</w:t>
            </w:r>
            <w:r w:rsidR="00231155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e dei servizi </w:t>
            </w:r>
            <w:r w:rsidR="00231155" w:rsidRPr="00C932E0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ecosistemici di importanza regionale e nazionale in considerazione dei cambiamenti climatici e in linea con la Riforma Rurale Integrale degli Accordi di Pace</w:t>
            </w:r>
            <w:r w:rsidR="00231155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</w:t>
            </w:r>
            <w:r w:rsidR="00980523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nella Regione Centrale RAP-E. </w:t>
            </w:r>
          </w:p>
          <w:p w14:paraId="00D93855" w14:textId="77777777" w:rsidR="00DC5549" w:rsidRPr="00BA27B8" w:rsidRDefault="00DC5549" w:rsidP="00DC5549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yellow"/>
              </w:rPr>
            </w:pPr>
          </w:p>
          <w:p w14:paraId="2852D638" w14:textId="11E068B3" w:rsidR="00DC5549" w:rsidRPr="00B829AB" w:rsidRDefault="00DC5549" w:rsidP="00DC5549">
            <w:pPr>
              <w:spacing w:line="200" w:lineRule="exact"/>
              <w:rPr>
                <w:rStyle w:val="Ttulodellibro"/>
                <w:b w:val="0"/>
                <w:color w:val="5B9BD5" w:themeColor="accent1"/>
              </w:rPr>
            </w:pPr>
            <w:r w:rsidRPr="00B829AB">
              <w:rPr>
                <w:rStyle w:val="Ttulodellibro"/>
                <w:b w:val="0"/>
                <w:color w:val="5B9BD5" w:themeColor="accent1"/>
              </w:rPr>
              <w:t xml:space="preserve">Desertificazione: </w:t>
            </w:r>
            <w:r w:rsidR="00C05FEA" w:rsidRPr="00B829AB">
              <w:rPr>
                <w:rStyle w:val="Ttulodellibro"/>
                <w:b w:val="0"/>
                <w:color w:val="000000" w:themeColor="text1"/>
              </w:rPr>
              <w:t>N.A.</w:t>
            </w:r>
          </w:p>
          <w:p w14:paraId="48AD91A7" w14:textId="3A7E10E2" w:rsidR="00DC5549" w:rsidRPr="00B829AB" w:rsidRDefault="006379D9" w:rsidP="00DC5549">
            <w:pPr>
              <w:spacing w:line="200" w:lineRule="exact"/>
              <w:rPr>
                <w:rStyle w:val="Ttulodellibro"/>
                <w:b w:val="0"/>
                <w:i w:val="0"/>
                <w:iCs w:val="0"/>
              </w:rPr>
            </w:pPr>
            <w:r w:rsidRPr="00B829AB">
              <w:rPr>
                <w:rStyle w:val="Ttulodellibro"/>
                <w:b w:val="0"/>
                <w:i w:val="0"/>
                <w:iCs w:val="0"/>
              </w:rPr>
              <w:t>Non sono previste azioni contro la desertificazione.</w:t>
            </w:r>
          </w:p>
          <w:p w14:paraId="0DEEF8AC" w14:textId="119CD53F" w:rsidR="00DC5549" w:rsidRPr="00BA27B8" w:rsidRDefault="00DC5549" w:rsidP="00DC5549">
            <w:pPr>
              <w:spacing w:line="200" w:lineRule="exact"/>
              <w:rPr>
                <w:rStyle w:val="Ttulodellibro"/>
                <w:b w:val="0"/>
                <w:highlight w:val="yellow"/>
              </w:rPr>
            </w:pPr>
          </w:p>
        </w:tc>
      </w:tr>
    </w:tbl>
    <w:p w14:paraId="6200E317" w14:textId="0652B361" w:rsidR="00654CE9" w:rsidRDefault="00654CE9" w:rsidP="004249B4">
      <w:pPr>
        <w:spacing w:after="0" w:line="200" w:lineRule="exact"/>
        <w:rPr>
          <w:rStyle w:val="Ttulodellibro"/>
          <w:b w:val="0"/>
          <w:color w:val="5B9BD5" w:themeColor="accent1"/>
          <w:highlight w:val="lightGray"/>
        </w:rPr>
      </w:pPr>
    </w:p>
    <w:p w14:paraId="2DB84EE2" w14:textId="77777777" w:rsidR="00497ADA" w:rsidRDefault="00497ADA" w:rsidP="004249B4">
      <w:pPr>
        <w:spacing w:after="0" w:line="200" w:lineRule="exact"/>
        <w:rPr>
          <w:rStyle w:val="Ttulodellibro"/>
          <w:b w:val="0"/>
          <w:color w:val="5B9BD5" w:themeColor="accent1"/>
          <w:highlight w:val="lightGra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169CCE" w14:textId="77777777" w:rsidTr="00DC554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63EFA194" w14:textId="4F07625B" w:rsidR="00DC5549" w:rsidRPr="00DC5549" w:rsidRDefault="00DC5549" w:rsidP="00DC5549">
            <w:pPr>
              <w:spacing w:line="200" w:lineRule="exact"/>
              <w:rPr>
                <w:rStyle w:val="Ttulodellibro"/>
                <w:b w:val="0"/>
                <w:color w:val="FFFFFF" w:themeColor="background1"/>
              </w:rPr>
            </w:pPr>
            <w:r w:rsidRPr="00DC5549">
              <w:rPr>
                <w:rStyle w:val="Ttulodellibro"/>
                <w:b w:val="0"/>
                <w:color w:val="FFFFFF" w:themeColor="background1"/>
              </w:rPr>
              <w:t>POLICY MARKER:</w:t>
            </w:r>
          </w:p>
        </w:tc>
      </w:tr>
      <w:tr w:rsidR="00DC5549" w:rsidRPr="00DC5549" w14:paraId="61271451" w14:textId="77777777" w:rsidTr="00AC466C">
        <w:tc>
          <w:tcPr>
            <w:tcW w:w="14277" w:type="dxa"/>
          </w:tcPr>
          <w:p w14:paraId="2D8A7636" w14:textId="15FF900F" w:rsidR="00DC5549" w:rsidRPr="00654CE9" w:rsidRDefault="00DC5549" w:rsidP="00AC466C">
            <w:pPr>
              <w:spacing w:line="200" w:lineRule="exact"/>
              <w:rPr>
                <w:rStyle w:val="Ttulodellibro"/>
                <w:b w:val="0"/>
                <w:color w:val="5B9BD5" w:themeColor="accent1"/>
                <w:highlight w:val="lightGray"/>
              </w:rPr>
            </w:pPr>
            <w:r w:rsidRPr="00DC5549">
              <w:rPr>
                <w:rStyle w:val="Ttulodellibro"/>
                <w:b w:val="0"/>
                <w:color w:val="5B9BD5" w:themeColor="accent1"/>
              </w:rPr>
              <w:t>Aiuto all’ambiente</w:t>
            </w:r>
            <w:r>
              <w:rPr>
                <w:rStyle w:val="Ttulodellibro"/>
                <w:b w:val="0"/>
              </w:rPr>
              <w:t xml:space="preserve">: </w:t>
            </w:r>
            <w:r w:rsidRPr="001116A9">
              <w:rPr>
                <w:rStyle w:val="Ttulodellibro"/>
                <w:b w:val="0"/>
              </w:rPr>
              <w:t>principale</w:t>
            </w:r>
            <w:r w:rsidRPr="00654CE9">
              <w:rPr>
                <w:rStyle w:val="Ttulodellibro"/>
                <w:b w:val="0"/>
              </w:rPr>
              <w:t xml:space="preserve"> </w:t>
            </w:r>
          </w:p>
          <w:p w14:paraId="33E5B455" w14:textId="6467C2E5" w:rsidR="00DC5549" w:rsidRPr="001C2BDC" w:rsidRDefault="00125D25" w:rsidP="001A24A1">
            <w:pPr>
              <w:pStyle w:val="Sinespaciado"/>
              <w:jc w:val="both"/>
              <w:rPr>
                <w:rStyle w:val="Ttulodellibro"/>
                <w:b w:val="0"/>
                <w:bCs w:val="0"/>
                <w:i w:val="0"/>
                <w:iCs w:val="0"/>
              </w:rPr>
            </w:pPr>
            <w:r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Il progetto prevede </w:t>
            </w:r>
            <w:r w:rsidR="002632A4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di contribuire alla </w:t>
            </w:r>
            <w:r w:rsidR="00F4352C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conservazione della biodiversità e dei servizi ecosistemici </w:t>
            </w:r>
            <w:r w:rsidR="008E2D2E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attraverso un </w:t>
            </w:r>
            <w:r w:rsidR="005E1251" w:rsidRPr="001C2BDC">
              <w:rPr>
                <w:rStyle w:val="Ttulodellibro"/>
                <w:b w:val="0"/>
                <w:bCs w:val="0"/>
                <w:i w:val="0"/>
                <w:iCs w:val="0"/>
              </w:rPr>
              <w:t>approccio di paesaggi produttivi</w:t>
            </w:r>
            <w:r w:rsidR="002B42D6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che coinvolgerà </w:t>
            </w:r>
            <w:r w:rsidR="005302ED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il miglioramento della pianificazione territoriale </w:t>
            </w:r>
            <w:r w:rsidR="000D750D">
              <w:rPr>
                <w:rStyle w:val="Ttulodellibro"/>
                <w:b w:val="0"/>
                <w:bCs w:val="0"/>
                <w:i w:val="0"/>
                <w:iCs w:val="0"/>
              </w:rPr>
              <w:t xml:space="preserve">mirata a favorire </w:t>
            </w:r>
            <w:r w:rsidR="00710641" w:rsidRPr="001C2BDC">
              <w:rPr>
                <w:rStyle w:val="Ttulodellibro"/>
                <w:b w:val="0"/>
                <w:bCs w:val="0"/>
                <w:i w:val="0"/>
                <w:iCs w:val="0"/>
              </w:rPr>
              <w:t>la gestio</w:t>
            </w:r>
            <w:r w:rsidR="008C7FB5" w:rsidRPr="001C2BDC">
              <w:rPr>
                <w:rStyle w:val="Ttulodellibro"/>
                <w:b w:val="0"/>
                <w:bCs w:val="0"/>
                <w:i w:val="0"/>
                <w:iCs w:val="0"/>
              </w:rPr>
              <w:t>ne</w:t>
            </w:r>
            <w:r w:rsidR="00710641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integrata e la transizione agroecol</w:t>
            </w:r>
            <w:r w:rsidR="008C7FB5" w:rsidRPr="001C2BDC">
              <w:rPr>
                <w:rStyle w:val="Ttulodellibro"/>
                <w:b w:val="0"/>
                <w:bCs w:val="0"/>
                <w:i w:val="0"/>
                <w:iCs w:val="0"/>
              </w:rPr>
              <w:t>o</w:t>
            </w:r>
            <w:r w:rsidR="00710641" w:rsidRPr="001C2BDC">
              <w:rPr>
                <w:rStyle w:val="Ttulodellibro"/>
                <w:b w:val="0"/>
                <w:bCs w:val="0"/>
                <w:i w:val="0"/>
                <w:iCs w:val="0"/>
              </w:rPr>
              <w:t>gica dei paesaggi produttivi</w:t>
            </w:r>
            <w:r w:rsidR="0079081A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(compresi i bacini idrici)</w:t>
            </w:r>
            <w:r w:rsidR="00F166E8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. Inoltre, </w:t>
            </w:r>
            <w:r w:rsidR="008C7FB5" w:rsidRPr="001C2BDC">
              <w:rPr>
                <w:rStyle w:val="Ttulodellibro"/>
                <w:b w:val="0"/>
                <w:bCs w:val="0"/>
                <w:i w:val="0"/>
                <w:iCs w:val="0"/>
              </w:rPr>
              <w:t>il rafforzamento delle capacità dei piccoli produttori</w:t>
            </w:r>
            <w:r w:rsidR="005010F3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e l’appropriazione sociale di tecnologie e di innovazione</w:t>
            </w:r>
            <w:r w:rsidR="008C7FB5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  <w:r w:rsidR="000D750D">
              <w:rPr>
                <w:rStyle w:val="Ttulodellibro"/>
                <w:b w:val="0"/>
                <w:bCs w:val="0"/>
                <w:i w:val="0"/>
                <w:iCs w:val="0"/>
              </w:rPr>
              <w:t xml:space="preserve">– </w:t>
            </w:r>
            <w:r w:rsidR="00093680" w:rsidRPr="001C2BDC">
              <w:rPr>
                <w:rStyle w:val="Ttulodellibro"/>
                <w:b w:val="0"/>
                <w:bCs w:val="0"/>
                <w:i w:val="0"/>
                <w:iCs w:val="0"/>
              </w:rPr>
              <w:t>per</w:t>
            </w:r>
            <w:r w:rsidR="000D750D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  <w:r w:rsidR="00093680" w:rsidRPr="001C2BDC">
              <w:rPr>
                <w:rStyle w:val="Ttulodellibro"/>
                <w:b w:val="0"/>
                <w:bCs w:val="0"/>
                <w:i w:val="0"/>
                <w:iCs w:val="0"/>
              </w:rPr>
              <w:t>promuovere la gestione sostenibile delle filiere produttive</w:t>
            </w:r>
            <w:r w:rsidR="000D750D">
              <w:rPr>
                <w:rStyle w:val="Ttulodellibro"/>
                <w:b w:val="0"/>
                <w:bCs w:val="0"/>
                <w:i w:val="0"/>
                <w:iCs w:val="0"/>
              </w:rPr>
              <w:t xml:space="preserve"> –</w:t>
            </w:r>
            <w:r w:rsidR="0032065E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  <w:r w:rsidR="00F166E8" w:rsidRPr="001C2BDC">
              <w:rPr>
                <w:rStyle w:val="Ttulodellibro"/>
                <w:b w:val="0"/>
                <w:bCs w:val="0"/>
                <w:i w:val="0"/>
                <w:iCs w:val="0"/>
              </w:rPr>
              <w:t>favoriranno</w:t>
            </w:r>
            <w:r w:rsidR="000D750D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  <w:r w:rsidR="00F077C9" w:rsidRPr="001C2BDC">
              <w:rPr>
                <w:rStyle w:val="Ttulodellibro"/>
                <w:b w:val="0"/>
                <w:bCs w:val="0"/>
                <w:i w:val="0"/>
                <w:iCs w:val="0"/>
              </w:rPr>
              <w:t>un</w:t>
            </w:r>
            <w:r w:rsidR="007D0CF1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nuovo rapporto tra i</w:t>
            </w:r>
            <w:r w:rsidR="00F077C9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piccoli produttori </w:t>
            </w:r>
            <w:r w:rsidR="001C2BDC" w:rsidRPr="001C2BDC">
              <w:rPr>
                <w:rStyle w:val="Ttulodellibro"/>
                <w:b w:val="0"/>
                <w:bCs w:val="0"/>
                <w:i w:val="0"/>
                <w:iCs w:val="0"/>
              </w:rPr>
              <w:t>e gli ecosistemi</w:t>
            </w:r>
            <w:r w:rsidR="001C2BDC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 </w:t>
            </w:r>
            <w:r w:rsidR="00F077C9" w:rsidRPr="001C2BDC">
              <w:rPr>
                <w:rStyle w:val="Ttulodellibro"/>
                <w:b w:val="0"/>
                <w:bCs w:val="0"/>
                <w:i w:val="0"/>
                <w:iCs w:val="0"/>
              </w:rPr>
              <w:t>della Regione Centrale</w:t>
            </w:r>
            <w:r w:rsidR="00285950" w:rsidRPr="001C2BDC">
              <w:rPr>
                <w:rStyle w:val="Ttulodellibro"/>
                <w:b w:val="0"/>
                <w:bCs w:val="0"/>
                <w:i w:val="0"/>
                <w:iCs w:val="0"/>
              </w:rPr>
              <w:t xml:space="preserve">. </w:t>
            </w:r>
          </w:p>
          <w:p w14:paraId="0E43FBFF" w14:textId="17178C4E" w:rsidR="00DC5549" w:rsidRPr="00DC5549" w:rsidRDefault="00DC5549" w:rsidP="00497ADA">
            <w:pPr>
              <w:spacing w:line="200" w:lineRule="exact"/>
              <w:rPr>
                <w:rStyle w:val="Ttulodellibro"/>
                <w:b w:val="0"/>
              </w:rPr>
            </w:pPr>
          </w:p>
        </w:tc>
      </w:tr>
    </w:tbl>
    <w:p w14:paraId="4E8CC841" w14:textId="69696576" w:rsidR="00497ADA" w:rsidRDefault="00497ADA" w:rsidP="00497ADA">
      <w:pPr>
        <w:spacing w:line="200" w:lineRule="exact"/>
        <w:rPr>
          <w:rStyle w:val="Ttulodellibro"/>
          <w:b w:val="0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DC5549" w14:paraId="1D5E9678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5A161CE0" w14:textId="60EC07D7" w:rsidR="00497ADA" w:rsidRPr="00DC5549" w:rsidRDefault="00497ADA" w:rsidP="00497ADA">
            <w:pPr>
              <w:spacing w:line="200" w:lineRule="exact"/>
              <w:rPr>
                <w:rStyle w:val="Ttulodellibro"/>
                <w:b w:val="0"/>
                <w:color w:val="FFFFFF" w:themeColor="background1"/>
              </w:rPr>
            </w:pPr>
            <w:r w:rsidRPr="00497ADA">
              <w:rPr>
                <w:rStyle w:val="Ttulodellibro"/>
                <w:b w:val="0"/>
                <w:color w:val="FFFFFF" w:themeColor="background1"/>
              </w:rPr>
              <w:t xml:space="preserve">Settori OCSE-DAC RELATIVI ALLA </w:t>
            </w:r>
            <w:r w:rsidR="00F47E42" w:rsidRPr="00497ADA">
              <w:rPr>
                <w:rStyle w:val="Ttulodellibro"/>
                <w:b w:val="0"/>
                <w:color w:val="FFFFFF" w:themeColor="background1"/>
              </w:rPr>
              <w:t xml:space="preserve">SOSTENIBILITÀ </w:t>
            </w:r>
            <w:r w:rsidRPr="00497ADA">
              <w:rPr>
                <w:rStyle w:val="Ttulodellibro"/>
                <w:b w:val="0"/>
                <w:color w:val="FFFFFF" w:themeColor="background1"/>
              </w:rPr>
              <w:t xml:space="preserve">AMBIENTALE: </w:t>
            </w:r>
            <w:r w:rsidR="00864A6C">
              <w:rPr>
                <w:rStyle w:val="Ttulodellibro"/>
                <w:b w:val="0"/>
                <w:color w:val="FFFFFF" w:themeColor="background1"/>
              </w:rPr>
              <w:t>31120</w:t>
            </w:r>
            <w:r w:rsidR="0090113B" w:rsidRPr="001619FA">
              <w:rPr>
                <w:rStyle w:val="Ttulodellibro"/>
                <w:b w:val="0"/>
                <w:color w:val="FFFFFF" w:themeColor="background1"/>
              </w:rPr>
              <w:t>, 41030, 410</w:t>
            </w:r>
            <w:r w:rsidR="00424B9F">
              <w:rPr>
                <w:rStyle w:val="Ttulodellibro"/>
                <w:b w:val="0"/>
                <w:color w:val="FFFFFF" w:themeColor="background1"/>
              </w:rPr>
              <w:t>10</w:t>
            </w:r>
            <w:r w:rsidR="0090113B" w:rsidRPr="001619FA">
              <w:rPr>
                <w:rStyle w:val="Ttulodellibro"/>
                <w:b w:val="0"/>
                <w:color w:val="FFFFFF" w:themeColor="background1"/>
              </w:rPr>
              <w:t xml:space="preserve">, </w:t>
            </w:r>
            <w:r w:rsidR="00A118F2" w:rsidRPr="001619FA">
              <w:rPr>
                <w:rStyle w:val="Ttulodellibro"/>
                <w:b w:val="0"/>
                <w:color w:val="FFFFFF" w:themeColor="background1"/>
              </w:rPr>
              <w:t>430</w:t>
            </w:r>
            <w:r w:rsidR="00424B9F">
              <w:rPr>
                <w:rStyle w:val="Ttulodellibro"/>
                <w:b w:val="0"/>
                <w:color w:val="FFFFFF" w:themeColor="background1"/>
              </w:rPr>
              <w:t>4</w:t>
            </w:r>
            <w:r w:rsidR="00A118F2" w:rsidRPr="001619FA">
              <w:rPr>
                <w:rStyle w:val="Ttulodellibro"/>
                <w:b w:val="0"/>
                <w:color w:val="FFFFFF" w:themeColor="background1"/>
              </w:rPr>
              <w:t>0, 1</w:t>
            </w:r>
            <w:r w:rsidR="00424B9F">
              <w:rPr>
                <w:rStyle w:val="Ttulodellibro"/>
                <w:b w:val="0"/>
                <w:color w:val="FFFFFF" w:themeColor="background1"/>
              </w:rPr>
              <w:t>5170</w:t>
            </w:r>
          </w:p>
        </w:tc>
      </w:tr>
      <w:tr w:rsidR="00EF7736" w:rsidRPr="00DC5549" w14:paraId="6F5DB9DB" w14:textId="77777777" w:rsidTr="00F43809">
        <w:tc>
          <w:tcPr>
            <w:tcW w:w="14277" w:type="dxa"/>
          </w:tcPr>
          <w:p w14:paraId="673A2102" w14:textId="19E40806" w:rsidR="00424B9F" w:rsidRPr="00424B9F" w:rsidRDefault="00424B9F" w:rsidP="00C878FF">
            <w:pPr>
              <w:pStyle w:val="Default"/>
              <w:jc w:val="both"/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</w:pP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L'</w:t>
            </w: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i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niziativa mira a rafforzare i processi di conservazione della biodiversità e dei servizi eco sistemici della Regione Centrale della Colombia, attraverso l'applicazione dell'approccio di gestione integrata dei </w:t>
            </w: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roduttivi, in considerazione della sua sostenibilità sociale, economica e ambientale. Questa, inoltre, prevede il lancio di iniziative locali, nazionali e globali per la generazione di </w:t>
            </w: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l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inee </w:t>
            </w: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g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uida per politiche pubbliche 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interdipartimentali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che favoriscano l'appropriazione di modelli di sviluppo rurale sostenibili e la leadership di donne e giovani. </w:t>
            </w:r>
          </w:p>
          <w:p w14:paraId="3C1143DC" w14:textId="605BC0AF" w:rsidR="00424B9F" w:rsidRPr="00424B9F" w:rsidRDefault="00424B9F" w:rsidP="00C878FF">
            <w:pPr>
              <w:pStyle w:val="Default"/>
              <w:jc w:val="both"/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</w:pP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Il </w:t>
            </w:r>
            <w:r w:rsidR="0063236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rogetto vuole promuovere l'uso di tecnologie e pratiche di produzione sostenibili nelle filiere di valore presenti nei </w:t>
            </w:r>
            <w:r w:rsidR="0063236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 w:rsidR="0063236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roduttivi prioritari, con particolare attenzione all'economia circolare e alle imprese verdi. Le attività includono: lo sviluppo di strumenti di gestione sostenibile dei </w:t>
            </w:r>
            <w:r w:rsidR="009D075C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 w:rsidR="009D075C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roduttivi prioritari; l’introduzione di incentivi economici e di mercato per favorire l'adozione di queste misure; la generazione di canali di marketing per i prodotti dei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roduttivi; la promozione del turismo sostenibile; la partecipazione e la leadership delle donne e dei giovani nella creazione di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l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inee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g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uida adattate alla regione per la gestione dei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roduttivi; la promozione della ricerca sulla gestione integrale dei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 w:rsidR="00732A42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Pr="00424B9F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roduttivi; e la creazione di una piattaforma di knowledge management per influenzare il processo decisionale regionale. Il progetto, infine, mira a migliorare la capacità di cura dei bacini idrografici e la conservazione degli ecosistemi strategici, dando priorità alle donne che gestiscono le risorse naturali e ai piccoli e medi produttori. </w:t>
            </w:r>
          </w:p>
          <w:p w14:paraId="117C79EA" w14:textId="28087340" w:rsidR="00EF7736" w:rsidRPr="003343A4" w:rsidRDefault="00EF7736" w:rsidP="00EF7736">
            <w:pPr>
              <w:spacing w:line="200" w:lineRule="exact"/>
              <w:rPr>
                <w:rStyle w:val="Ttulodellibro"/>
                <w:b w:val="0"/>
                <w:i w:val="0"/>
                <w:iCs w:val="0"/>
              </w:rPr>
            </w:pPr>
          </w:p>
        </w:tc>
      </w:tr>
    </w:tbl>
    <w:p w14:paraId="23B455DE" w14:textId="77777777" w:rsidR="00497ADA" w:rsidRDefault="00497ADA" w:rsidP="00497ADA">
      <w:pPr>
        <w:spacing w:line="200" w:lineRule="exact"/>
        <w:rPr>
          <w:rStyle w:val="Ttulodellibro"/>
          <w:b w:val="0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DC5549" w14:paraId="2878AA1C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571C3FD" w14:textId="25B712FC" w:rsidR="00497ADA" w:rsidRPr="00DC5549" w:rsidRDefault="00497ADA" w:rsidP="00F43809">
            <w:pPr>
              <w:spacing w:line="200" w:lineRule="exact"/>
              <w:rPr>
                <w:rStyle w:val="Ttulodellibro"/>
                <w:b w:val="0"/>
                <w:color w:val="FFFFFF" w:themeColor="background1"/>
              </w:rPr>
            </w:pPr>
            <w:r>
              <w:rPr>
                <w:rStyle w:val="Ttulodellibro"/>
                <w:b w:val="0"/>
                <w:color w:val="FFFFFF" w:themeColor="background1"/>
              </w:rPr>
              <w:t>SDG e TARGET AMBIENTALI</w:t>
            </w:r>
            <w:r w:rsidRPr="00497ADA">
              <w:rPr>
                <w:rStyle w:val="Ttulodellibro"/>
                <w:b w:val="0"/>
                <w:color w:val="FFFFFF" w:themeColor="background1"/>
              </w:rPr>
              <w:t>:</w:t>
            </w:r>
            <w:r w:rsidR="00481742">
              <w:rPr>
                <w:rStyle w:val="Ttulodellibro"/>
                <w:b w:val="0"/>
                <w:color w:val="FFFFFF" w:themeColor="background1"/>
              </w:rPr>
              <w:t xml:space="preserve"> </w:t>
            </w:r>
            <w:r w:rsidR="00ED5568" w:rsidRPr="00BA27B8">
              <w:rPr>
                <w:rStyle w:val="Ttulodellibro"/>
                <w:b w:val="0"/>
                <w:color w:val="FFFFFF" w:themeColor="background1"/>
              </w:rPr>
              <w:t xml:space="preserve">1.4, 1.b, </w:t>
            </w:r>
            <w:r w:rsidR="00BA27B8" w:rsidRPr="00BA27B8">
              <w:rPr>
                <w:rStyle w:val="Ttulodellibro"/>
                <w:b w:val="0"/>
                <w:color w:val="FFFFFF" w:themeColor="background1"/>
              </w:rPr>
              <w:t>2.3, 2.4, 5.5, 12.2</w:t>
            </w:r>
            <w:r w:rsidR="00811C80">
              <w:rPr>
                <w:rStyle w:val="Ttulodellibro"/>
                <w:b w:val="0"/>
                <w:color w:val="FFFFFF" w:themeColor="background1"/>
              </w:rPr>
              <w:t xml:space="preserve">, </w:t>
            </w:r>
            <w:r w:rsidR="00BA27B8" w:rsidRPr="00BA27B8">
              <w:rPr>
                <w:rStyle w:val="Ttulodellibro"/>
                <w:b w:val="0"/>
                <w:color w:val="FFFFFF" w:themeColor="background1"/>
              </w:rPr>
              <w:t>13.1, 13.2 15.2, 15.4, 15.5</w:t>
            </w:r>
          </w:p>
        </w:tc>
      </w:tr>
      <w:tr w:rsidR="00497ADA" w:rsidRPr="00DC5549" w14:paraId="09CA7AEC" w14:textId="77777777" w:rsidTr="00F43809">
        <w:tc>
          <w:tcPr>
            <w:tcW w:w="14277" w:type="dxa"/>
          </w:tcPr>
          <w:p w14:paraId="5BF7A5B9" w14:textId="1E3C1B36" w:rsidR="009A2725" w:rsidRPr="009A2725" w:rsidRDefault="00B50C4C" w:rsidP="009515CF">
            <w:pPr>
              <w:pStyle w:val="Default"/>
              <w:jc w:val="both"/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</w:pP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L’iniziativa intende promuovere p</w:t>
            </w:r>
            <w:r w:rsidR="009A2725" w:rsidRPr="009A2725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aesaggi </w:t>
            </w:r>
            <w:r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p</w:t>
            </w:r>
            <w:r w:rsidR="009A2725" w:rsidRPr="009A2725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roduttivi socialmente, economicamente e ambientalmente sostenibili che migliorano i mezzi di sussistenza e la connettività nella Regione Centrale, favorendo in particolare donne e giovani</w:t>
            </w:r>
            <w:r w:rsidR="00CB3309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. Attraverso l’adozione dell’agroecologia e di altri processi di innovazione rurale per </w:t>
            </w:r>
            <w:r w:rsidR="00DC3DCE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il consolidamento di paesaggi produttivi, il progetto mira a migliorare la produttività e il reddito dei piccoli produttori</w:t>
            </w:r>
            <w:r w:rsidR="00534F98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. Inoltre, </w:t>
            </w:r>
            <w:r w:rsidR="00534F98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lastRenderedPageBreak/>
              <w:t xml:space="preserve">il progetto promuoverà </w:t>
            </w:r>
            <w:r w:rsidR="00ED5353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pianificazione dei territori e la gestione dei bacini idrici (rafforzando nel processo la governance e migliorando la politica pubblica), in modo da </w:t>
            </w:r>
            <w:r w:rsidR="001C76AC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sostenere</w:t>
            </w:r>
            <w:r w:rsidR="00E87518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la conservazione e l’uso sostenibile dei servizi </w:t>
            </w:r>
            <w:r w:rsidR="007262C4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>ecosistemici</w:t>
            </w:r>
            <w:r w:rsidR="00752293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della Regione Centrale RAP-E. </w:t>
            </w:r>
            <w:r w:rsidR="007D7923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</w:t>
            </w:r>
            <w:r w:rsidR="009A2725" w:rsidRPr="009A2725">
              <w:rPr>
                <w:rStyle w:val="Ttulodellibro"/>
                <w:rFonts w:ascii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it-IT"/>
              </w:rPr>
              <w:t xml:space="preserve"> </w:t>
            </w:r>
          </w:p>
          <w:p w14:paraId="2A689936" w14:textId="280A020E" w:rsidR="00497ADA" w:rsidRPr="009D1A6C" w:rsidRDefault="00497ADA" w:rsidP="009D1A6C">
            <w:pPr>
              <w:spacing w:line="200" w:lineRule="exact"/>
              <w:rPr>
                <w:rStyle w:val="Ttulodellibro"/>
                <w:b w:val="0"/>
                <w:i w:val="0"/>
                <w:iCs w:val="0"/>
              </w:rPr>
            </w:pPr>
          </w:p>
        </w:tc>
      </w:tr>
    </w:tbl>
    <w:p w14:paraId="3D87C487" w14:textId="77777777" w:rsidR="00497ADA" w:rsidRDefault="00497ADA" w:rsidP="00497ADA">
      <w:pPr>
        <w:spacing w:line="200" w:lineRule="exact"/>
        <w:rPr>
          <w:rStyle w:val="Ttulodellibro"/>
          <w:b w:val="0"/>
          <w:color w:val="5B9BD5" w:themeColor="accent1"/>
        </w:rPr>
      </w:pPr>
    </w:p>
    <w:sectPr w:rsidR="00497ADA" w:rsidSect="00497ADA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AB3E" w14:textId="77777777" w:rsidR="00023741" w:rsidRDefault="00023741" w:rsidP="003343A4">
      <w:pPr>
        <w:spacing w:after="0" w:line="240" w:lineRule="auto"/>
      </w:pPr>
      <w:r>
        <w:separator/>
      </w:r>
    </w:p>
  </w:endnote>
  <w:endnote w:type="continuationSeparator" w:id="0">
    <w:p w14:paraId="59506F6B" w14:textId="77777777" w:rsidR="00023741" w:rsidRDefault="00023741" w:rsidP="0033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02AA" w14:textId="77777777" w:rsidR="00023741" w:rsidRDefault="00023741" w:rsidP="003343A4">
      <w:pPr>
        <w:spacing w:after="0" w:line="240" w:lineRule="auto"/>
      </w:pPr>
      <w:r>
        <w:separator/>
      </w:r>
    </w:p>
  </w:footnote>
  <w:footnote w:type="continuationSeparator" w:id="0">
    <w:p w14:paraId="7F9EDECA" w14:textId="77777777" w:rsidR="00023741" w:rsidRDefault="00023741" w:rsidP="00334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45"/>
    <w:rsid w:val="00002ECA"/>
    <w:rsid w:val="00004221"/>
    <w:rsid w:val="00011742"/>
    <w:rsid w:val="00023741"/>
    <w:rsid w:val="00026854"/>
    <w:rsid w:val="00045EFB"/>
    <w:rsid w:val="00093680"/>
    <w:rsid w:val="000A1658"/>
    <w:rsid w:val="000A1679"/>
    <w:rsid w:val="000D750D"/>
    <w:rsid w:val="001049A8"/>
    <w:rsid w:val="001116A9"/>
    <w:rsid w:val="0011438E"/>
    <w:rsid w:val="00125D25"/>
    <w:rsid w:val="001619FA"/>
    <w:rsid w:val="00164C5B"/>
    <w:rsid w:val="001A24A1"/>
    <w:rsid w:val="001B2B20"/>
    <w:rsid w:val="001C2BDC"/>
    <w:rsid w:val="001C76AC"/>
    <w:rsid w:val="001D0A22"/>
    <w:rsid w:val="001E638C"/>
    <w:rsid w:val="001F2A69"/>
    <w:rsid w:val="00231155"/>
    <w:rsid w:val="002632A4"/>
    <w:rsid w:val="002819E8"/>
    <w:rsid w:val="00285950"/>
    <w:rsid w:val="002A4663"/>
    <w:rsid w:val="002A73AD"/>
    <w:rsid w:val="002B42D6"/>
    <w:rsid w:val="0032065E"/>
    <w:rsid w:val="003343A4"/>
    <w:rsid w:val="003433C9"/>
    <w:rsid w:val="00356880"/>
    <w:rsid w:val="003959FB"/>
    <w:rsid w:val="003A07EC"/>
    <w:rsid w:val="003A3854"/>
    <w:rsid w:val="00412C70"/>
    <w:rsid w:val="004249B4"/>
    <w:rsid w:val="00424B9F"/>
    <w:rsid w:val="00454A55"/>
    <w:rsid w:val="00481742"/>
    <w:rsid w:val="00491DDF"/>
    <w:rsid w:val="00497ADA"/>
    <w:rsid w:val="004A00A6"/>
    <w:rsid w:val="004B2DAD"/>
    <w:rsid w:val="004E12A5"/>
    <w:rsid w:val="004E3E9D"/>
    <w:rsid w:val="004E4EE1"/>
    <w:rsid w:val="005010F3"/>
    <w:rsid w:val="005042AC"/>
    <w:rsid w:val="00513E0E"/>
    <w:rsid w:val="005302ED"/>
    <w:rsid w:val="00534F98"/>
    <w:rsid w:val="00595EDE"/>
    <w:rsid w:val="005A1D76"/>
    <w:rsid w:val="005A6602"/>
    <w:rsid w:val="005E1251"/>
    <w:rsid w:val="00617012"/>
    <w:rsid w:val="00632362"/>
    <w:rsid w:val="006379D9"/>
    <w:rsid w:val="00654CE9"/>
    <w:rsid w:val="00660D91"/>
    <w:rsid w:val="00704CD6"/>
    <w:rsid w:val="00710641"/>
    <w:rsid w:val="007262C4"/>
    <w:rsid w:val="00726316"/>
    <w:rsid w:val="00732A42"/>
    <w:rsid w:val="00752293"/>
    <w:rsid w:val="007614E2"/>
    <w:rsid w:val="007825F0"/>
    <w:rsid w:val="00790669"/>
    <w:rsid w:val="0079081A"/>
    <w:rsid w:val="0079133B"/>
    <w:rsid w:val="007A04DB"/>
    <w:rsid w:val="007B1607"/>
    <w:rsid w:val="007C70D3"/>
    <w:rsid w:val="007D0CF1"/>
    <w:rsid w:val="007D2886"/>
    <w:rsid w:val="007D3A90"/>
    <w:rsid w:val="007D7923"/>
    <w:rsid w:val="00802EF1"/>
    <w:rsid w:val="00811C80"/>
    <w:rsid w:val="008146E3"/>
    <w:rsid w:val="00821F90"/>
    <w:rsid w:val="00830C28"/>
    <w:rsid w:val="00864A6C"/>
    <w:rsid w:val="00871394"/>
    <w:rsid w:val="008C7FB5"/>
    <w:rsid w:val="008E2D2E"/>
    <w:rsid w:val="0090113B"/>
    <w:rsid w:val="009100A4"/>
    <w:rsid w:val="009151B9"/>
    <w:rsid w:val="009443DA"/>
    <w:rsid w:val="0095095D"/>
    <w:rsid w:val="009515CF"/>
    <w:rsid w:val="00965C47"/>
    <w:rsid w:val="00980523"/>
    <w:rsid w:val="009969CB"/>
    <w:rsid w:val="009A2725"/>
    <w:rsid w:val="009D075C"/>
    <w:rsid w:val="009D1A6C"/>
    <w:rsid w:val="009D4B6C"/>
    <w:rsid w:val="00A118F2"/>
    <w:rsid w:val="00A14470"/>
    <w:rsid w:val="00A42A55"/>
    <w:rsid w:val="00A57E72"/>
    <w:rsid w:val="00A719FD"/>
    <w:rsid w:val="00A81B48"/>
    <w:rsid w:val="00AC40F0"/>
    <w:rsid w:val="00AE1757"/>
    <w:rsid w:val="00B15AED"/>
    <w:rsid w:val="00B50C4C"/>
    <w:rsid w:val="00B71613"/>
    <w:rsid w:val="00B759C3"/>
    <w:rsid w:val="00B829AB"/>
    <w:rsid w:val="00B90DDB"/>
    <w:rsid w:val="00BA27B8"/>
    <w:rsid w:val="00BA5D7C"/>
    <w:rsid w:val="00C05FEA"/>
    <w:rsid w:val="00C10A6A"/>
    <w:rsid w:val="00C433AA"/>
    <w:rsid w:val="00C66121"/>
    <w:rsid w:val="00C70143"/>
    <w:rsid w:val="00C71CAB"/>
    <w:rsid w:val="00C878FF"/>
    <w:rsid w:val="00C932E0"/>
    <w:rsid w:val="00CB3309"/>
    <w:rsid w:val="00D27DF7"/>
    <w:rsid w:val="00D358EA"/>
    <w:rsid w:val="00D7168C"/>
    <w:rsid w:val="00D774C2"/>
    <w:rsid w:val="00D931B8"/>
    <w:rsid w:val="00DA588D"/>
    <w:rsid w:val="00DB3B81"/>
    <w:rsid w:val="00DC3DCE"/>
    <w:rsid w:val="00DC5549"/>
    <w:rsid w:val="00DD607F"/>
    <w:rsid w:val="00E23845"/>
    <w:rsid w:val="00E8427B"/>
    <w:rsid w:val="00E87518"/>
    <w:rsid w:val="00E95F19"/>
    <w:rsid w:val="00EA66C5"/>
    <w:rsid w:val="00EC18B5"/>
    <w:rsid w:val="00ED49A7"/>
    <w:rsid w:val="00ED5353"/>
    <w:rsid w:val="00ED5568"/>
    <w:rsid w:val="00EF7736"/>
    <w:rsid w:val="00F077C9"/>
    <w:rsid w:val="00F166E8"/>
    <w:rsid w:val="00F26CEA"/>
    <w:rsid w:val="00F420FF"/>
    <w:rsid w:val="00F4352C"/>
    <w:rsid w:val="00F47E42"/>
    <w:rsid w:val="00F55BBE"/>
    <w:rsid w:val="00F620EB"/>
    <w:rsid w:val="00F66321"/>
    <w:rsid w:val="00F858D0"/>
    <w:rsid w:val="00FA76F2"/>
    <w:rsid w:val="00FC05D4"/>
    <w:rsid w:val="00FC1EF4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34BD2"/>
  <w15:chartTrackingRefBased/>
  <w15:docId w15:val="{57B6E837-4B50-4FF2-9292-F862FCF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21"/>
  </w:style>
  <w:style w:type="paragraph" w:styleId="Ttulo1">
    <w:name w:val="heading 1"/>
    <w:basedOn w:val="Normal"/>
    <w:next w:val="Normal"/>
    <w:link w:val="Ttulo1Car"/>
    <w:uiPriority w:val="9"/>
    <w:qFormat/>
    <w:rsid w:val="00A1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ile1">
    <w:name w:val="Stile1"/>
    <w:basedOn w:val="Normal"/>
    <w:link w:val="Stile1Carattere"/>
    <w:qFormat/>
    <w:rsid w:val="00E23845"/>
    <w:pPr>
      <w:jc w:val="center"/>
    </w:pPr>
    <w:rPr>
      <w:b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38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ile1Carattere">
    <w:name w:val="Stile1 Carattere"/>
    <w:basedOn w:val="Fuentedeprrafopredeter"/>
    <w:link w:val="Stile1"/>
    <w:rsid w:val="00E23845"/>
    <w:rPr>
      <w:b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3845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E23845"/>
    <w:rPr>
      <w:b/>
      <w:bCs/>
      <w:smallCaps/>
      <w:color w:val="5B9BD5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E23845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A144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4470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A1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14470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14470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654CE9"/>
    <w:rPr>
      <w:i/>
      <w:iCs/>
      <w:color w:val="5B9BD5" w:themeColor="accent1"/>
    </w:rPr>
  </w:style>
  <w:style w:type="paragraph" w:styleId="Sinespaciado">
    <w:name w:val="No Spacing"/>
    <w:basedOn w:val="Normal"/>
    <w:uiPriority w:val="1"/>
    <w:qFormat/>
    <w:rsid w:val="00654CE9"/>
  </w:style>
  <w:style w:type="character" w:customStyle="1" w:styleId="Ttulo2Car">
    <w:name w:val="Título 2 Car"/>
    <w:basedOn w:val="Fuentedeprrafopredeter"/>
    <w:link w:val="Ttulo2"/>
    <w:uiPriority w:val="9"/>
    <w:rsid w:val="00654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DC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343A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43A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43A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343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3A4"/>
    <w:rPr>
      <w:color w:val="605E5C"/>
      <w:shd w:val="clear" w:color="auto" w:fill="E1DFDD"/>
    </w:rPr>
  </w:style>
  <w:style w:type="paragraph" w:customStyle="1" w:styleId="Default">
    <w:name w:val="Default"/>
    <w:rsid w:val="00F663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7FA3D8AC3CA84E8C172D0EB581DA4B" ma:contentTypeVersion="14" ma:contentTypeDescription="Creare un nuovo documento." ma:contentTypeScope="" ma:versionID="916fc1671593740e1752da7746278789">
  <xsd:schema xmlns:xsd="http://www.w3.org/2001/XMLSchema" xmlns:xs="http://www.w3.org/2001/XMLSchema" xmlns:p="http://schemas.microsoft.com/office/2006/metadata/properties" xmlns:ns3="2baa3514-2b0e-419f-8780-3e8f2fa39ea9" xmlns:ns4="c93cf9d0-fe59-4bcc-b0d7-e2dc5f19d2e4" targetNamespace="http://schemas.microsoft.com/office/2006/metadata/properties" ma:root="true" ma:fieldsID="f9d613cfa4a94a349399071e034cd9b2" ns3:_="" ns4:_="">
    <xsd:import namespace="2baa3514-2b0e-419f-8780-3e8f2fa39ea9"/>
    <xsd:import namespace="c93cf9d0-fe59-4bcc-b0d7-e2dc5f19d2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3514-2b0e-419f-8780-3e8f2fa39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f9d0-fe59-4bcc-b0d7-e2dc5f19d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02243-E912-4FFD-8E22-ADD18526A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73FAF-05F6-443E-91BC-EFD2A6590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3BF5F-A744-4C7B-BDEE-046BCB35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3514-2b0e-419f-8780-3e8f2fa39ea9"/>
    <ds:schemaRef ds:uri="c93cf9d0-fe59-4bcc-b0d7-e2dc5f19d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3BB62-9BF2-4ED1-9604-94421583E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1083</Words>
  <Characters>6883</Characters>
  <Application>Microsoft Office Word</Application>
  <DocSecurity>0</DocSecurity>
  <Lines>80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mariagemma.pinto</dc:creator>
  <cp:keywords/>
  <dc:description/>
  <cp:lastModifiedBy>Silvana Garcia Drago</cp:lastModifiedBy>
  <cp:revision>84</cp:revision>
  <dcterms:created xsi:type="dcterms:W3CDTF">2025-04-21T15:09:00Z</dcterms:created>
  <dcterms:modified xsi:type="dcterms:W3CDTF">2025-04-21T17:37:00Z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0x010100747FA3D8AC3CA84E8C172D0EB581DA4B</vt:lpwstr>
  </property>
</Properties>
</file>